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57463D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2950DF" w:rsidRPr="002950DF">
        <w:rPr>
          <w:sz w:val="24"/>
          <w:szCs w:val="24"/>
        </w:rPr>
        <w:t xml:space="preserve"> автотранспорта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D40041">
        <w:rPr>
          <w:sz w:val="24"/>
          <w:szCs w:val="24"/>
        </w:rPr>
        <w:t>10442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C72554" w:rsidRPr="002950DF">
        <w:rPr>
          <w:sz w:val="24"/>
          <w:szCs w:val="24"/>
        </w:rPr>
        <w:t xml:space="preserve"> автотранспорта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7628D">
        <w:rPr>
          <w:b/>
          <w:sz w:val="24"/>
          <w:szCs w:val="24"/>
        </w:rPr>
        <w:t>2</w:t>
      </w:r>
      <w:r w:rsidR="002950DF">
        <w:rPr>
          <w:b/>
          <w:sz w:val="24"/>
          <w:szCs w:val="24"/>
        </w:rPr>
        <w:t>8</w:t>
      </w:r>
      <w:r w:rsidRPr="003F0940">
        <w:rPr>
          <w:b/>
          <w:sz w:val="24"/>
          <w:szCs w:val="24"/>
        </w:rPr>
        <w:t>.</w:t>
      </w:r>
      <w:r w:rsidR="00DC651D" w:rsidRPr="00DC651D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DC651D" w:rsidRPr="00DC65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950DF">
        <w:rPr>
          <w:b/>
          <w:sz w:val="24"/>
          <w:szCs w:val="24"/>
        </w:rPr>
        <w:t>28</w:t>
      </w:r>
      <w:r w:rsidR="00DC651D">
        <w:rPr>
          <w:b/>
          <w:sz w:val="24"/>
          <w:szCs w:val="24"/>
        </w:rPr>
        <w:t>.</w:t>
      </w:r>
      <w:r w:rsidR="00DC651D" w:rsidRPr="00DC651D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DC651D" w:rsidRPr="00DC65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DC651D" w:rsidRPr="00DC651D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DC651D" w:rsidRPr="00DC651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DC651D" w:rsidRPr="00DC651D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DC651D" w:rsidRPr="00DC651D">
        <w:rPr>
          <w:sz w:val="24"/>
          <w:szCs w:val="24"/>
        </w:rPr>
        <w:t>3</w:t>
      </w:r>
      <w:bookmarkStart w:id="3" w:name="_GoBack"/>
      <w:bookmarkEnd w:id="3"/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C72554" w:rsidRPr="002950DF">
        <w:rPr>
          <w:sz w:val="24"/>
          <w:szCs w:val="24"/>
        </w:rPr>
        <w:t xml:space="preserve"> автотранспорта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C72554">
        <w:rPr>
          <w:sz w:val="24"/>
          <w:szCs w:val="24"/>
        </w:rPr>
        <w:t>мойки</w:t>
      </w:r>
      <w:r w:rsidR="00C72554" w:rsidRPr="002950DF">
        <w:rPr>
          <w:sz w:val="24"/>
          <w:szCs w:val="24"/>
        </w:rPr>
        <w:t xml:space="preserve"> автотранспорта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proofErr w:type="gramEnd"/>
        <w:r w:rsidR="00860ED1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1044</w:t>
      </w:r>
      <w:r w:rsidR="00D40041">
        <w:rPr>
          <w:sz w:val="24"/>
          <w:szCs w:val="24"/>
        </w:rPr>
        <w:t>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2554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041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651D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5E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56A4-8CAE-4337-B629-0D76145F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2013-01-16T08:26:00Z</cp:lastPrinted>
  <dcterms:created xsi:type="dcterms:W3CDTF">2013-01-16T07:31:00Z</dcterms:created>
  <dcterms:modified xsi:type="dcterms:W3CDTF">2013-01-16T08:26:00Z</dcterms:modified>
</cp:coreProperties>
</file>